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1B36" w:rsidRDefault="00051B36" w:rsidP="00051B36">
      <w:pPr>
        <w:spacing w:line="240" w:lineRule="auto"/>
        <w:contextualSpacing/>
        <w:rPr>
          <w:rFonts w:ascii="Times New Roman" w:hAnsi="Times New Roman" w:cs="Times New Roman"/>
          <w:b/>
          <w:sz w:val="26"/>
          <w:szCs w:val="26"/>
        </w:rPr>
      </w:pPr>
    </w:p>
    <w:p w:rsidR="00051B36" w:rsidRPr="00051B36" w:rsidRDefault="00051B36" w:rsidP="00051B36">
      <w:pPr>
        <w:spacing w:line="240" w:lineRule="auto"/>
        <w:contextualSpacing/>
        <w:jc w:val="center"/>
        <w:rPr>
          <w:rFonts w:ascii="Times New Roman" w:hAnsi="Times New Roman" w:cs="Times New Roman"/>
          <w:b/>
          <w:sz w:val="26"/>
          <w:szCs w:val="26"/>
        </w:rPr>
      </w:pPr>
      <w:r w:rsidRPr="00051B36">
        <w:rPr>
          <w:rFonts w:ascii="Times New Roman" w:hAnsi="Times New Roman" w:cs="Times New Roman"/>
          <w:b/>
          <w:sz w:val="26"/>
          <w:szCs w:val="26"/>
        </w:rPr>
        <w:t>Должностной регламент</w:t>
      </w:r>
      <w:r w:rsidR="002E2E98">
        <w:rPr>
          <w:rFonts w:ascii="Times New Roman" w:hAnsi="Times New Roman" w:cs="Times New Roman"/>
          <w:b/>
          <w:sz w:val="26"/>
          <w:szCs w:val="26"/>
        </w:rPr>
        <w:t xml:space="preserve"> </w:t>
      </w:r>
      <w:bookmarkStart w:id="0" w:name="_GoBack"/>
      <w:bookmarkEnd w:id="0"/>
    </w:p>
    <w:p w:rsidR="00051B36" w:rsidRPr="00051B36" w:rsidRDefault="00051B36" w:rsidP="00051B36">
      <w:pPr>
        <w:spacing w:line="240" w:lineRule="auto"/>
        <w:contextualSpacing/>
        <w:jc w:val="center"/>
        <w:rPr>
          <w:rFonts w:ascii="Times New Roman" w:hAnsi="Times New Roman" w:cs="Times New Roman"/>
          <w:b/>
          <w:sz w:val="26"/>
          <w:szCs w:val="26"/>
        </w:rPr>
      </w:pPr>
      <w:r w:rsidRPr="00051B36">
        <w:rPr>
          <w:rFonts w:ascii="Times New Roman" w:hAnsi="Times New Roman" w:cs="Times New Roman"/>
          <w:b/>
          <w:sz w:val="26"/>
          <w:szCs w:val="26"/>
        </w:rPr>
        <w:t>главного государственного налогового инспектора правового отдела</w:t>
      </w:r>
    </w:p>
    <w:p w:rsidR="00051B36" w:rsidRPr="00051B36" w:rsidRDefault="00051B36" w:rsidP="00051B36">
      <w:pPr>
        <w:spacing w:line="240" w:lineRule="auto"/>
        <w:contextualSpacing/>
        <w:jc w:val="center"/>
        <w:rPr>
          <w:rFonts w:ascii="Times New Roman" w:hAnsi="Times New Roman" w:cs="Times New Roman"/>
          <w:b/>
          <w:sz w:val="26"/>
          <w:szCs w:val="26"/>
        </w:rPr>
      </w:pPr>
      <w:r w:rsidRPr="00051B36">
        <w:rPr>
          <w:rFonts w:ascii="Times New Roman" w:hAnsi="Times New Roman" w:cs="Times New Roman"/>
          <w:b/>
          <w:sz w:val="26"/>
          <w:szCs w:val="26"/>
        </w:rPr>
        <w:t>Инспекции Федеральной налоговой службы №22 по г. Москве</w:t>
      </w:r>
    </w:p>
    <w:p w:rsidR="00051B36" w:rsidRPr="00051B36" w:rsidRDefault="00051B36" w:rsidP="00051B36">
      <w:pPr>
        <w:spacing w:line="240" w:lineRule="auto"/>
        <w:contextualSpacing/>
        <w:jc w:val="center"/>
        <w:rPr>
          <w:rFonts w:ascii="Times New Roman" w:hAnsi="Times New Roman" w:cs="Times New Roman"/>
          <w:b/>
          <w:sz w:val="26"/>
          <w:szCs w:val="26"/>
        </w:rPr>
      </w:pPr>
    </w:p>
    <w:p w:rsidR="00051B36" w:rsidRPr="00051B36" w:rsidRDefault="00051B36" w:rsidP="00051B36">
      <w:pPr>
        <w:spacing w:line="240" w:lineRule="auto"/>
        <w:contextualSpacing/>
        <w:jc w:val="center"/>
        <w:rPr>
          <w:rFonts w:ascii="Times New Roman" w:hAnsi="Times New Roman" w:cs="Times New Roman"/>
          <w:b/>
          <w:sz w:val="26"/>
          <w:szCs w:val="26"/>
        </w:rPr>
      </w:pPr>
      <w:r w:rsidRPr="00051B36">
        <w:rPr>
          <w:rFonts w:ascii="Times New Roman" w:hAnsi="Times New Roman" w:cs="Times New Roman"/>
          <w:b/>
          <w:sz w:val="26"/>
          <w:szCs w:val="26"/>
        </w:rPr>
        <w:t>I. Общие положения</w:t>
      </w:r>
    </w:p>
    <w:p w:rsidR="00051B36" w:rsidRPr="00051B36" w:rsidRDefault="00051B36" w:rsidP="00051B36">
      <w:pPr>
        <w:spacing w:line="240" w:lineRule="auto"/>
        <w:contextualSpacing/>
        <w:jc w:val="both"/>
        <w:rPr>
          <w:rFonts w:ascii="Times New Roman" w:hAnsi="Times New Roman" w:cs="Times New Roman"/>
          <w:sz w:val="26"/>
          <w:szCs w:val="26"/>
        </w:rPr>
      </w:pP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 Должность федеральной государственной гражданской службы (далее – гражданская служба) главного государственного налогового инспектора правового отдела Инспекции Федеральной налоговой службы №22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- 11-3-3-094.</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3. Вид профессиональной служебной деятельности главного государственного налогового инспектора: осуществление налогового контроля. Досудебное урегулирование налоговых споров</w:t>
      </w:r>
      <w:r w:rsidR="00F801E4">
        <w:rPr>
          <w:rFonts w:ascii="Times New Roman" w:hAnsi="Times New Roman" w:cs="Times New Roman"/>
          <w:sz w:val="26"/>
          <w:szCs w:val="26"/>
        </w:rPr>
        <w:t>.</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4. Назначение на должность и освобождение от должности главного государственного налогового инспектора Инспекции осуществляются начальником Инспекции Федеральной налоговой службы №22 по г. Москве.</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5. Главный государственный налоговый инспектор непосредственно подчиняется начальнику правового отдела Инспекции Федеральной налоговой службы №22 по г. Москве (далее – Инспекция).</w:t>
      </w:r>
    </w:p>
    <w:p w:rsidR="00051B36" w:rsidRPr="00051B36" w:rsidRDefault="00051B36" w:rsidP="00051B36">
      <w:pPr>
        <w:spacing w:line="240" w:lineRule="auto"/>
        <w:contextualSpacing/>
        <w:jc w:val="both"/>
        <w:rPr>
          <w:rFonts w:ascii="Times New Roman" w:hAnsi="Times New Roman" w:cs="Times New Roman"/>
          <w:sz w:val="26"/>
          <w:szCs w:val="26"/>
        </w:rPr>
      </w:pPr>
    </w:p>
    <w:p w:rsidR="00051B36" w:rsidRPr="00051B36" w:rsidRDefault="00051B36" w:rsidP="00051B36">
      <w:pPr>
        <w:spacing w:line="240" w:lineRule="auto"/>
        <w:contextualSpacing/>
        <w:jc w:val="center"/>
        <w:rPr>
          <w:rFonts w:ascii="Times New Roman" w:hAnsi="Times New Roman" w:cs="Times New Roman"/>
          <w:b/>
          <w:sz w:val="26"/>
          <w:szCs w:val="26"/>
        </w:rPr>
      </w:pPr>
      <w:r w:rsidRPr="00051B36">
        <w:rPr>
          <w:rFonts w:ascii="Times New Roman" w:hAnsi="Times New Roman" w:cs="Times New Roman"/>
          <w:b/>
          <w:sz w:val="26"/>
          <w:szCs w:val="26"/>
        </w:rPr>
        <w:t>II. Квалификационные требования</w:t>
      </w:r>
    </w:p>
    <w:p w:rsidR="00051B36" w:rsidRPr="00051B36" w:rsidRDefault="00051B36" w:rsidP="00051B36">
      <w:pPr>
        <w:spacing w:line="240" w:lineRule="auto"/>
        <w:contextualSpacing/>
        <w:jc w:val="center"/>
        <w:rPr>
          <w:rFonts w:ascii="Times New Roman" w:hAnsi="Times New Roman" w:cs="Times New Roman"/>
          <w:b/>
          <w:sz w:val="26"/>
          <w:szCs w:val="26"/>
        </w:rPr>
      </w:pPr>
      <w:r w:rsidRPr="00051B36">
        <w:rPr>
          <w:rFonts w:ascii="Times New Roman" w:hAnsi="Times New Roman" w:cs="Times New Roman"/>
          <w:b/>
          <w:sz w:val="26"/>
          <w:szCs w:val="26"/>
        </w:rPr>
        <w:t>для замещения должности гражданской службы</w:t>
      </w:r>
    </w:p>
    <w:p w:rsidR="00051B36" w:rsidRPr="00051B36" w:rsidRDefault="00051B36" w:rsidP="00051B36">
      <w:pPr>
        <w:spacing w:line="240" w:lineRule="auto"/>
        <w:contextualSpacing/>
        <w:jc w:val="both"/>
        <w:rPr>
          <w:rFonts w:ascii="Times New Roman" w:hAnsi="Times New Roman" w:cs="Times New Roman"/>
          <w:sz w:val="26"/>
          <w:szCs w:val="26"/>
        </w:rPr>
      </w:pP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6. Для замещения должности главного государственного налогового инспектора устанавливаются следующие квалификационные требования.</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6.1. Наличие высшего образования.</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6.2. Квалификационные требования к стажу государственной гражданской службы или стажу работы по специальности не предъявляются.</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6.3. Наличие базовых знаний: государственного языка Российской Федерации (русского языка); основ Конституции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051B36" w:rsidRPr="00051B36" w:rsidRDefault="00051B36" w:rsidP="00051B36">
      <w:pPr>
        <w:spacing w:after="0"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6.4. Наличие профессиональных знаний:</w:t>
      </w:r>
    </w:p>
    <w:p w:rsidR="00051B36" w:rsidRPr="00051B36" w:rsidRDefault="00051B36" w:rsidP="00051B36">
      <w:pPr>
        <w:spacing w:after="0"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6.4.1. В сфере законодательства Российской Федерации: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Налоговый кодекс Российской Федерации;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Бюджетный кодекс Российской Федерации;</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Гражданский кодекс Российской Федерации;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lastRenderedPageBreak/>
        <w:t xml:space="preserve">Федеральный закон от 27 мая 2003 г. № 58-ФЗ «О системе государственной службы Российской Федерации»;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Федеральный закон от 02 мая 2006 г. № 59-ФЗ «О порядке рассмотрения обращений граждан»;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Федеральный закон от 27 июля 2004 г. № 79-ФЗ «О государственной гражданской службе Российской Федерации»;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Федеральный закон от 25 декабря 2008 г. № 273-ФЗ «О противодействии коррупции»;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Федеральный закон от 06 октября 2003 г. № 131-ФЗ «Об общих принципах организации местного самоуправления в Российской Федерации»;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Федеральный закон от 29 ноября 2007 г. № 282-ФЗ «Об официальном статистическом учете и системе государственной статистики в Российской Федерации»;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Федеральный закон от 27 июля 2010 г. № 210-ФЗ «Об организации предоставления государственных и муниципальных услуг»;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Закон Российской Федерации от 21 марта 1991 г. № 943-1 «О налоговых органах Российской Федерации»;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Федеральный закон от 27 июля 2006 г. № 152-ФЗ «О персональных данных»;</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Федеральный закон от 6 апреля 2011 г. № 63-ФЗ «Об электронной подписи»;</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Указ Президента Российской Федерации от 12 августа 2002 г. № 885 «Об утверждении общих принципов служебного поведения государственных служащих»;</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Указ Президента Российской Федерации от 19 мая 2008 г. № 815 «О мерах по противодействию коррупции»;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Указ Президента Российской Федерации от 7 мая 2012 г. № 601 «Об основных направлениях совершенствования системы государственного управления»;</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Постановление Правительства Российской Федерации от 30 сентября 2004 г. </w:t>
      </w:r>
      <w:r w:rsidR="0085627F">
        <w:rPr>
          <w:rFonts w:ascii="Times New Roman" w:hAnsi="Times New Roman" w:cs="Times New Roman"/>
          <w:sz w:val="26"/>
          <w:szCs w:val="26"/>
        </w:rPr>
        <w:t xml:space="preserve">                 </w:t>
      </w:r>
      <w:r w:rsidRPr="00051B36">
        <w:rPr>
          <w:rFonts w:ascii="Times New Roman" w:hAnsi="Times New Roman" w:cs="Times New Roman"/>
          <w:sz w:val="26"/>
          <w:szCs w:val="26"/>
        </w:rPr>
        <w:t>№ 506 «Об утверждении Положения о Федеральной налоговой службе»;</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Постановление Правительства Российской Федерации от 12 августа 2004 г. </w:t>
      </w:r>
      <w:r w:rsidR="0085627F">
        <w:rPr>
          <w:rFonts w:ascii="Times New Roman" w:hAnsi="Times New Roman" w:cs="Times New Roman"/>
          <w:sz w:val="26"/>
          <w:szCs w:val="26"/>
        </w:rPr>
        <w:t xml:space="preserve">                  </w:t>
      </w:r>
      <w:r w:rsidRPr="00051B36">
        <w:rPr>
          <w:rFonts w:ascii="Times New Roman" w:hAnsi="Times New Roman" w:cs="Times New Roman"/>
          <w:sz w:val="26"/>
          <w:szCs w:val="26"/>
        </w:rPr>
        <w:t xml:space="preserve">№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Постановление Правительства Российской Федерации от 29 декабря 2007 г. </w:t>
      </w:r>
      <w:r w:rsidR="0085627F">
        <w:rPr>
          <w:rFonts w:ascii="Times New Roman" w:hAnsi="Times New Roman" w:cs="Times New Roman"/>
          <w:sz w:val="26"/>
          <w:szCs w:val="26"/>
        </w:rPr>
        <w:t xml:space="preserve">                  </w:t>
      </w:r>
      <w:r w:rsidRPr="00051B36">
        <w:rPr>
          <w:rFonts w:ascii="Times New Roman" w:hAnsi="Times New Roman" w:cs="Times New Roman"/>
          <w:sz w:val="26"/>
          <w:szCs w:val="26"/>
        </w:rPr>
        <w:t xml:space="preserve">№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Постановление Правительства Российской Федерации от 12 декабря 2012 г. </w:t>
      </w:r>
      <w:r w:rsidR="0085627F">
        <w:rPr>
          <w:rFonts w:ascii="Times New Roman" w:hAnsi="Times New Roman" w:cs="Times New Roman"/>
          <w:sz w:val="26"/>
          <w:szCs w:val="26"/>
        </w:rPr>
        <w:t xml:space="preserve">                   </w:t>
      </w:r>
      <w:r w:rsidRPr="00051B36">
        <w:rPr>
          <w:rFonts w:ascii="Times New Roman" w:hAnsi="Times New Roman" w:cs="Times New Roman"/>
          <w:sz w:val="26"/>
          <w:szCs w:val="26"/>
        </w:rPr>
        <w:t xml:space="preserve">№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w:t>
      </w:r>
      <w:r w:rsidRPr="00051B36">
        <w:rPr>
          <w:rFonts w:ascii="Times New Roman" w:hAnsi="Times New Roman" w:cs="Times New Roman"/>
          <w:sz w:val="26"/>
          <w:szCs w:val="26"/>
        </w:rPr>
        <w:lastRenderedPageBreak/>
        <w:t xml:space="preserve">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Приказ Минфина России от 06.06.2019 N 85н "О Порядке формирования и применения кодов бюджетной классификации Российской Федерации, их структуре и принципах назначения";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Приказ Минфина России № 65н, ФНС Российской Федерации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 xml:space="preserve">Приказ ФНС России от 18 января 2012 г. № ЯК-7-1/9@ «Об утверждении Единых требований к порядку формирования информационного ресурса «Расчеты с бюджетом» местного уровня»; </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Приказ ФНС России от 13 июня 2012 г. № ММВ-8-6/37дсп» «Об организации работы налоговых органов при передаче документов российских организаций, индивидуальных предпринимателей, физических лиц, не являющихся индивидуальными предпринимателями, в иной налоговый орган»;</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Приказ ФНС России от 8 июля 2019 г. №  ММВ-7-19/343@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051B36" w:rsidRPr="00051B36" w:rsidRDefault="00051B36" w:rsidP="0085627F">
      <w:pPr>
        <w:pStyle w:val="a3"/>
        <w:numPr>
          <w:ilvl w:val="0"/>
          <w:numId w:val="3"/>
        </w:numPr>
        <w:tabs>
          <w:tab w:val="left" w:pos="426"/>
        </w:tabs>
        <w:spacing w:line="240" w:lineRule="auto"/>
        <w:ind w:left="142" w:firstLine="142"/>
        <w:jc w:val="both"/>
        <w:rPr>
          <w:rFonts w:ascii="Times New Roman" w:hAnsi="Times New Roman" w:cs="Times New Roman"/>
          <w:sz w:val="26"/>
          <w:szCs w:val="26"/>
        </w:rPr>
      </w:pPr>
      <w:r w:rsidRPr="00051B36">
        <w:rPr>
          <w:rFonts w:ascii="Times New Roman" w:hAnsi="Times New Roman" w:cs="Times New Roman"/>
          <w:sz w:val="26"/>
          <w:szCs w:val="26"/>
        </w:rPr>
        <w:t>Приказ ИФНС России №22 по г. Москве №  87  от 18.09.2019 «О  мерах  по обеспечению процессов внедрения АИС «Налог-3 и организации работ при эксплуатации программных продуктов централизованной разработки ФГУП ГНИВЦ ФНС России» (п. 5 приложения N 1 к Приказу ФНС России от 11.09.2015 N ММВ-7-12/392@ "О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 на работников ФКУ "Налог-Серв</w:t>
      </w:r>
      <w:r w:rsidR="0085627F">
        <w:rPr>
          <w:rFonts w:ascii="Times New Roman" w:hAnsi="Times New Roman" w:cs="Times New Roman"/>
          <w:sz w:val="26"/>
          <w:szCs w:val="26"/>
        </w:rPr>
        <w:t>ис" ФНС России и его филиалов").</w:t>
      </w:r>
    </w:p>
    <w:p w:rsidR="00051B36" w:rsidRPr="00051B36" w:rsidRDefault="00051B36" w:rsidP="0085627F">
      <w:pPr>
        <w:spacing w:line="240" w:lineRule="auto"/>
        <w:ind w:firstLine="709"/>
        <w:contextualSpacing/>
        <w:jc w:val="both"/>
        <w:rPr>
          <w:rFonts w:ascii="Times New Roman" w:hAnsi="Times New Roman" w:cs="Times New Roman"/>
          <w:sz w:val="26"/>
          <w:szCs w:val="26"/>
        </w:rPr>
      </w:pPr>
      <w:r w:rsidRPr="00051B36">
        <w:rPr>
          <w:rFonts w:ascii="Times New Roman" w:hAnsi="Times New Roman" w:cs="Times New Roman"/>
          <w:sz w:val="26"/>
          <w:szCs w:val="26"/>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w:t>
      </w:r>
      <w:r>
        <w:rPr>
          <w:rFonts w:ascii="Times New Roman" w:hAnsi="Times New Roman" w:cs="Times New Roman"/>
          <w:sz w:val="26"/>
          <w:szCs w:val="26"/>
        </w:rPr>
        <w:t>ельности.</w:t>
      </w:r>
    </w:p>
    <w:p w:rsidR="00051B36" w:rsidRPr="00051B36" w:rsidRDefault="00051B36" w:rsidP="0085627F">
      <w:pPr>
        <w:spacing w:line="240" w:lineRule="auto"/>
        <w:ind w:firstLine="709"/>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6.4.2. Иные профессиональные знания: </w:t>
      </w:r>
    </w:p>
    <w:p w:rsidR="00051B36" w:rsidRPr="00051B36" w:rsidRDefault="00051B36" w:rsidP="0085627F">
      <w:pPr>
        <w:tabs>
          <w:tab w:val="left" w:pos="142"/>
        </w:tabs>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w:t>
      </w:r>
      <w:r w:rsidRPr="00051B36">
        <w:rPr>
          <w:rFonts w:ascii="Times New Roman" w:hAnsi="Times New Roman" w:cs="Times New Roman"/>
          <w:sz w:val="26"/>
          <w:szCs w:val="26"/>
        </w:rPr>
        <w:tab/>
        <w:t xml:space="preserve">основы налогообложения; </w:t>
      </w:r>
    </w:p>
    <w:p w:rsidR="00051B36" w:rsidRPr="00051B36" w:rsidRDefault="00051B36" w:rsidP="0085627F">
      <w:pPr>
        <w:tabs>
          <w:tab w:val="left" w:pos="142"/>
        </w:tabs>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w:t>
      </w:r>
      <w:r w:rsidRPr="00051B36">
        <w:rPr>
          <w:rFonts w:ascii="Times New Roman" w:hAnsi="Times New Roman" w:cs="Times New Roman"/>
          <w:sz w:val="26"/>
          <w:szCs w:val="26"/>
        </w:rPr>
        <w:tab/>
        <w:t xml:space="preserve">общие положения о налоговом контроле; </w:t>
      </w:r>
    </w:p>
    <w:p w:rsidR="00051B36" w:rsidRPr="00051B36" w:rsidRDefault="00051B36" w:rsidP="0085627F">
      <w:pPr>
        <w:tabs>
          <w:tab w:val="left" w:pos="142"/>
        </w:tabs>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w:t>
      </w:r>
      <w:r w:rsidRPr="00051B36">
        <w:rPr>
          <w:rFonts w:ascii="Times New Roman" w:hAnsi="Times New Roman" w:cs="Times New Roman"/>
          <w:sz w:val="26"/>
          <w:szCs w:val="26"/>
        </w:rPr>
        <w:tab/>
        <w:t xml:space="preserve">принципы формирования налоговой системы Российской Федерации; </w:t>
      </w:r>
    </w:p>
    <w:p w:rsidR="00051B36" w:rsidRPr="00051B36" w:rsidRDefault="00051B36" w:rsidP="0085627F">
      <w:pPr>
        <w:tabs>
          <w:tab w:val="left" w:pos="142"/>
        </w:tabs>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w:t>
      </w:r>
      <w:r w:rsidRPr="00051B36">
        <w:rPr>
          <w:rFonts w:ascii="Times New Roman" w:hAnsi="Times New Roman" w:cs="Times New Roman"/>
          <w:sz w:val="26"/>
          <w:szCs w:val="26"/>
        </w:rPr>
        <w:tab/>
        <w:t xml:space="preserve">порядок проведения мероприятий налогового контроля; </w:t>
      </w:r>
    </w:p>
    <w:p w:rsidR="00051B36" w:rsidRPr="00051B36" w:rsidRDefault="00051B36" w:rsidP="0085627F">
      <w:pPr>
        <w:tabs>
          <w:tab w:val="left" w:pos="142"/>
        </w:tabs>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lastRenderedPageBreak/>
        <w:t>•</w:t>
      </w:r>
      <w:r w:rsidRPr="00051B36">
        <w:rPr>
          <w:rFonts w:ascii="Times New Roman" w:hAnsi="Times New Roman" w:cs="Times New Roman"/>
          <w:sz w:val="26"/>
          <w:szCs w:val="26"/>
        </w:rPr>
        <w:tab/>
        <w:t xml:space="preserve">принципы налогового администрирования; основные концепции гражданской службы; </w:t>
      </w:r>
    </w:p>
    <w:p w:rsidR="00051B36" w:rsidRPr="00051B36" w:rsidRDefault="00051B36" w:rsidP="0085627F">
      <w:pPr>
        <w:tabs>
          <w:tab w:val="left" w:pos="142"/>
        </w:tabs>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w:t>
      </w:r>
      <w:r w:rsidRPr="00051B36">
        <w:rPr>
          <w:rFonts w:ascii="Times New Roman" w:hAnsi="Times New Roman" w:cs="Times New Roman"/>
          <w:sz w:val="26"/>
          <w:szCs w:val="26"/>
        </w:rPr>
        <w:tab/>
        <w:t>меры по профилактике и противодействию коррупции на гражданской службе.</w:t>
      </w:r>
    </w:p>
    <w:p w:rsidR="00051B36" w:rsidRPr="00051B36" w:rsidRDefault="00051B36" w:rsidP="0085627F">
      <w:pPr>
        <w:spacing w:line="240" w:lineRule="auto"/>
        <w:ind w:firstLine="709"/>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6.5. Наличие функциональных знаний: </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понятие нормы права, нормативного правового акта, правоотношений и их признаки;</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понятие проекта нормативного правового акта, инструменты и этапы его разработки;</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понятие официального отзыва на проекты нормативных правовых актов: этапы, ключевые принципы и технологии разработки.</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6.6.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и организовывать работу; коммуникативные умения.</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6.7. Наличие профессиональных умений, необходимых для выполнения работы в сфере, соответствующей направлению деятельности отдела,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выявления факта наличия конфликта интересов, оценки коррупционных рисков.</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6.8. Наличие функциональных умений:</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разработка, рассмотрение и согласование проектов нормативных правовых актов и других документов;</w:t>
      </w:r>
    </w:p>
    <w:p w:rsid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подготовка официальных отзывов на проекты нормативных правовых актов;</w:t>
      </w:r>
    </w:p>
    <w:p w:rsidR="00051B36" w:rsidRPr="00051B36" w:rsidRDefault="00051B36" w:rsidP="00051B36">
      <w:pPr>
        <w:spacing w:line="240" w:lineRule="auto"/>
        <w:contextualSpacing/>
        <w:jc w:val="center"/>
        <w:rPr>
          <w:rFonts w:ascii="Times New Roman" w:hAnsi="Times New Roman" w:cs="Times New Roman"/>
          <w:b/>
          <w:sz w:val="26"/>
          <w:szCs w:val="26"/>
        </w:rPr>
      </w:pPr>
    </w:p>
    <w:p w:rsidR="00051B36" w:rsidRPr="00051B36" w:rsidRDefault="00051B36" w:rsidP="00051B36">
      <w:pPr>
        <w:spacing w:line="240" w:lineRule="auto"/>
        <w:contextualSpacing/>
        <w:jc w:val="center"/>
        <w:rPr>
          <w:rFonts w:ascii="Times New Roman" w:hAnsi="Times New Roman" w:cs="Times New Roman"/>
          <w:b/>
          <w:sz w:val="26"/>
          <w:szCs w:val="26"/>
        </w:rPr>
      </w:pPr>
      <w:r w:rsidRPr="00051B36">
        <w:rPr>
          <w:rFonts w:ascii="Times New Roman" w:hAnsi="Times New Roman" w:cs="Times New Roman"/>
          <w:b/>
          <w:sz w:val="26"/>
          <w:szCs w:val="26"/>
        </w:rPr>
        <w:t>III. Должностные обязанности, права и ответственность</w:t>
      </w:r>
    </w:p>
    <w:p w:rsidR="00051B36" w:rsidRPr="00051B36" w:rsidRDefault="00051B36" w:rsidP="00051B36">
      <w:pPr>
        <w:spacing w:line="240" w:lineRule="auto"/>
        <w:contextualSpacing/>
        <w:jc w:val="both"/>
        <w:rPr>
          <w:rFonts w:ascii="Times New Roman" w:hAnsi="Times New Roman" w:cs="Times New Roman"/>
          <w:sz w:val="26"/>
          <w:szCs w:val="26"/>
        </w:rPr>
      </w:pP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7. Основные права и обязанности главного государственного налогового инспектора,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 </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8. В целях реализации задач и функций, возложенных на правовой отдел, главный государственный налоговый инспектор обязан:</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у</w:t>
      </w:r>
      <w:r w:rsidRPr="00051B36">
        <w:rPr>
          <w:rFonts w:ascii="Times New Roman" w:hAnsi="Times New Roman" w:cs="Times New Roman"/>
          <w:sz w:val="26"/>
          <w:szCs w:val="26"/>
        </w:rPr>
        <w:t>частвовать в рассмотрении руководителем (заместителем руководителя) Инспекции письменных возражений (разногласий) налогоплательщиков (налоговых агентов, плательщиков сборов) по актам, составленным по результатам мероприятий налогового контроля. Составлять протоколы рассмотрения руководителем (заместителем руководителя) Инспекции письменных возражений (разногласий) налогоплательщиков (налоговых агентов, плательщиков сборов) по актам, составленным по результатам мероприятий налогового контроля;</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п</w:t>
      </w:r>
      <w:r w:rsidRPr="00051B36">
        <w:rPr>
          <w:rFonts w:ascii="Times New Roman" w:hAnsi="Times New Roman" w:cs="Times New Roman"/>
          <w:sz w:val="26"/>
          <w:szCs w:val="26"/>
        </w:rPr>
        <w:t xml:space="preserve">роводить анализ и оценку обоснованности доводов налогоплательщиков (налоговых агентов, плательщиков сборов), изложенных в письменных возражениях (разногласиях) по актам, составленным по результатам мероприятий налогового контроля. </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 </w:t>
      </w:r>
      <w:r w:rsidR="0085627F">
        <w:rPr>
          <w:rFonts w:ascii="Times New Roman" w:hAnsi="Times New Roman" w:cs="Times New Roman"/>
          <w:sz w:val="26"/>
          <w:szCs w:val="26"/>
        </w:rPr>
        <w:t>н</w:t>
      </w:r>
      <w:r w:rsidRPr="00051B36">
        <w:rPr>
          <w:rFonts w:ascii="Times New Roman" w:hAnsi="Times New Roman" w:cs="Times New Roman"/>
          <w:sz w:val="26"/>
          <w:szCs w:val="26"/>
        </w:rPr>
        <w:t xml:space="preserve">аправлять жалобы (апелляционные жалобы) налогоплательщиков (налоговых агентов, плательщиков сборов) в УФНС России по г. Москве в соответствии со ст. </w:t>
      </w:r>
      <w:r w:rsidRPr="00051B36">
        <w:rPr>
          <w:rFonts w:ascii="Times New Roman" w:hAnsi="Times New Roman" w:cs="Times New Roman"/>
          <w:sz w:val="26"/>
          <w:szCs w:val="26"/>
        </w:rPr>
        <w:lastRenderedPageBreak/>
        <w:t>139, 139.1 Налогового кодекса Российской Федерации с материалами, подтверждающими позицию налогового органа.</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о</w:t>
      </w:r>
      <w:r w:rsidRPr="00051B36">
        <w:rPr>
          <w:rFonts w:ascii="Times New Roman" w:hAnsi="Times New Roman" w:cs="Times New Roman"/>
          <w:sz w:val="26"/>
          <w:szCs w:val="26"/>
        </w:rPr>
        <w:t>существлять проведение анализа доводов налогоплательщиков (налоговых агентов, плательщиков сборов), изложенных в жалобах (апелляционных жалобах) на акты Инспекции ненормативного характера и действия (бездействие) должностных лиц Инспекции, их оценка на предмет соответствия нормам налогового законодательства и судебно-арбитражной практике;</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о</w:t>
      </w:r>
      <w:r w:rsidRPr="00051B36">
        <w:rPr>
          <w:rFonts w:ascii="Times New Roman" w:hAnsi="Times New Roman" w:cs="Times New Roman"/>
          <w:sz w:val="26"/>
          <w:szCs w:val="26"/>
        </w:rPr>
        <w:t>существлять изучение предмета спора, изложенного в разного рода жалобах (апелляционных жалобах) на акты Инспекции ненормативного характера и действия (бездействие) должностных лиц Инспекции, их оценка на предмет соответствия сведениям, содержащимся в ИР АИС «Налог-3».</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п</w:t>
      </w:r>
      <w:r w:rsidRPr="00051B36">
        <w:rPr>
          <w:rFonts w:ascii="Times New Roman" w:hAnsi="Times New Roman" w:cs="Times New Roman"/>
          <w:sz w:val="26"/>
          <w:szCs w:val="26"/>
        </w:rPr>
        <w:t>одготавливать заключения по жалобам (апелляционным жалобам) в соответствии с Рекомендациями ФНС России от 26.12.2013 № СА-4-9/23437@ с изложением обоснованной позиции налогового органа по каждому доводу заявителя со ссылкой на имеющиеся у налогового органа документы и сведения, содержащиеся в ИР АИС «Налог-3».</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н</w:t>
      </w:r>
      <w:r w:rsidRPr="00051B36">
        <w:rPr>
          <w:rFonts w:ascii="Times New Roman" w:hAnsi="Times New Roman" w:cs="Times New Roman"/>
          <w:sz w:val="26"/>
          <w:szCs w:val="26"/>
        </w:rPr>
        <w:t xml:space="preserve">аправлять заключения по жалобам (апелляционным жалобам) в УФНС России по г. Москве в срок, установленный Рекомендациями ФНС России от 26.12.2013 № СА-4-9/23437@, либо указанный в запросе УФНС России по г. Москве о представлении заключения по жалобе (апелляционной жалобе). </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о</w:t>
      </w:r>
      <w:r w:rsidRPr="00051B36">
        <w:rPr>
          <w:rFonts w:ascii="Times New Roman" w:hAnsi="Times New Roman" w:cs="Times New Roman"/>
          <w:sz w:val="26"/>
          <w:szCs w:val="26"/>
        </w:rPr>
        <w:t xml:space="preserve">беспечить принятие мер по устранению нарушения прав лица, подавшего жалобу, (урегулирование предмета спора) во взаимодействии с ответственными структурными подразделениями Инспекции. </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представлять руководству отдела предложения по результатам анализа обзоров, содержащих рекомендации в целях совершенствования правоприменительной практики;</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осуществлять подготовку по запросу Управления Федеральной налоговой службы г. Москвы заключений по жалобам, в том числе по апелляционным жалобам.</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контролировать и соблюдать, установленные ст. 139, 139.1 Налогового кодекса Российской Федерации сроки направления жалоб (апелляционных жалоб) налогоплательщиков (налоговых агентов, плательщиков сборов), а также заключений по жалобам (апелляционным жалобам) в УФНС России по г. Москве в срок, установленный Рекомендациями ФНС России от 26.12.2013 № СА-4-9/23437@, либо указанный в запросе УФНС России по г. Москве о представлении заключения по жалобе (апелляционной жалобе).</w:t>
      </w:r>
    </w:p>
    <w:p w:rsidR="00051B36" w:rsidRPr="00051B36" w:rsidRDefault="00051B36" w:rsidP="0085627F">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в</w:t>
      </w:r>
      <w:r w:rsidRPr="00051B36">
        <w:rPr>
          <w:rFonts w:ascii="Times New Roman" w:hAnsi="Times New Roman" w:cs="Times New Roman"/>
          <w:sz w:val="26"/>
          <w:szCs w:val="26"/>
        </w:rPr>
        <w:t xml:space="preserve">ести информационный ресурс АИС «Налог-3» в соответствии с Приказом ФНС России от 10.04.2017г. № ММВ-7-9/303@ «О внесении изменений в приказ ФНС России от 12.12.2006г. № САЭ-3-08/844@ «Об утверждении информационного ресурса «Журнал учета работы отдела по досудебному урегулированию» по регистрации жалоб (апелляционных жалоб), и приему решений, вынесенных по результатам рассмотрения жалоб УФНС России по г. Москве. </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о</w:t>
      </w:r>
      <w:r w:rsidRPr="00051B36">
        <w:rPr>
          <w:rFonts w:ascii="Times New Roman" w:hAnsi="Times New Roman" w:cs="Times New Roman"/>
          <w:sz w:val="26"/>
          <w:szCs w:val="26"/>
        </w:rPr>
        <w:t>существлять управление пользовательскими заданиями в ИР АИС «Налог-3».</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о</w:t>
      </w:r>
      <w:r w:rsidRPr="00051B36">
        <w:rPr>
          <w:rFonts w:ascii="Times New Roman" w:hAnsi="Times New Roman" w:cs="Times New Roman"/>
          <w:sz w:val="26"/>
          <w:szCs w:val="26"/>
        </w:rPr>
        <w:t>существлять контроль за своевременностью и полнотой внесения информации, связанной с подачей налогоплательщиками (налоговыми агентами, плательщиками сборов) жалоб (апелляционных жалоб) в информационный ресурс АИС «Налог-3» «Журнал учета работы отдела по досудебному урегулированию»;</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о</w:t>
      </w:r>
      <w:r w:rsidRPr="00051B36">
        <w:rPr>
          <w:rFonts w:ascii="Times New Roman" w:hAnsi="Times New Roman" w:cs="Times New Roman"/>
          <w:sz w:val="26"/>
          <w:szCs w:val="26"/>
        </w:rPr>
        <w:t xml:space="preserve">бобщать практику рассмотрения и анализ причин возникновения налоговых споров во внесудебном порядке и доведение до руководства. </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в</w:t>
      </w:r>
      <w:r w:rsidRPr="00051B36">
        <w:rPr>
          <w:rFonts w:ascii="Times New Roman" w:hAnsi="Times New Roman" w:cs="Times New Roman"/>
          <w:sz w:val="26"/>
          <w:szCs w:val="26"/>
        </w:rPr>
        <w:t>ести аналитические формы по регистрации жалоб (апелляционных жалоб), возражений (обращений) и решений УФНС России по г. Москве для формирования форм отчетности.</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lastRenderedPageBreak/>
        <w:t xml:space="preserve">- </w:t>
      </w:r>
      <w:r w:rsidR="0085627F">
        <w:rPr>
          <w:rFonts w:ascii="Times New Roman" w:hAnsi="Times New Roman" w:cs="Times New Roman"/>
          <w:sz w:val="26"/>
          <w:szCs w:val="26"/>
        </w:rPr>
        <w:t>п</w:t>
      </w:r>
      <w:r w:rsidRPr="00051B36">
        <w:rPr>
          <w:rFonts w:ascii="Times New Roman" w:hAnsi="Times New Roman" w:cs="Times New Roman"/>
          <w:sz w:val="26"/>
          <w:szCs w:val="26"/>
        </w:rPr>
        <w:t>одготавливать оперативную информацию и информационные материалы для УФНС России по г. Москве и руководства Инспекции, в пределах компетенции отдела.</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участвовать в подготовке ответов на обращения граждан и организаций, входящим в компетенцию Отдела;</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о</w:t>
      </w:r>
      <w:r w:rsidRPr="00051B36">
        <w:rPr>
          <w:rFonts w:ascii="Times New Roman" w:hAnsi="Times New Roman" w:cs="Times New Roman"/>
          <w:sz w:val="26"/>
          <w:szCs w:val="26"/>
        </w:rPr>
        <w:t>беспечить выполнение требований и положений приказов, распоряжений, иных нормативных и ненормативных актов ФНС России и УФНС России по г. Москве, Инспекции по вопросам, входящим в компетенцию отдела;</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о</w:t>
      </w:r>
      <w:r w:rsidRPr="00051B36">
        <w:rPr>
          <w:rFonts w:ascii="Times New Roman" w:hAnsi="Times New Roman" w:cs="Times New Roman"/>
          <w:sz w:val="26"/>
          <w:szCs w:val="26"/>
        </w:rPr>
        <w:t>существлять работу по обеспечению сохранности носителей информации, содержащих документы «Для служебного пользования»;</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в</w:t>
      </w:r>
      <w:r w:rsidRPr="00051B36">
        <w:rPr>
          <w:rFonts w:ascii="Times New Roman" w:hAnsi="Times New Roman" w:cs="Times New Roman"/>
          <w:sz w:val="26"/>
          <w:szCs w:val="26"/>
        </w:rPr>
        <w:t>ести в установленном порядке делопроизводство и хранение документов Отдела, осуществление их передачи на архивное хранение;</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о</w:t>
      </w:r>
      <w:r w:rsidRPr="00051B36">
        <w:rPr>
          <w:rFonts w:ascii="Times New Roman" w:hAnsi="Times New Roman" w:cs="Times New Roman"/>
          <w:sz w:val="26"/>
          <w:szCs w:val="26"/>
        </w:rPr>
        <w:t>существлять ведение делопроизводства в отделе по документам, содержащим служебную информацию ограниченного распространения с пометкой «Для служебного пользования»;</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о</w:t>
      </w:r>
      <w:r w:rsidRPr="00051B36">
        <w:rPr>
          <w:rFonts w:ascii="Times New Roman" w:hAnsi="Times New Roman" w:cs="Times New Roman"/>
          <w:sz w:val="26"/>
          <w:szCs w:val="26"/>
        </w:rPr>
        <w:t>беспечить сохранность служебного удостоверения;</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 </w:t>
      </w:r>
      <w:r w:rsidR="0085627F">
        <w:rPr>
          <w:rFonts w:ascii="Times New Roman" w:hAnsi="Times New Roman" w:cs="Times New Roman"/>
          <w:sz w:val="26"/>
          <w:szCs w:val="26"/>
        </w:rPr>
        <w:t>о</w:t>
      </w:r>
      <w:r w:rsidRPr="00051B36">
        <w:rPr>
          <w:rFonts w:ascii="Times New Roman" w:hAnsi="Times New Roman" w:cs="Times New Roman"/>
          <w:sz w:val="26"/>
          <w:szCs w:val="26"/>
        </w:rPr>
        <w:t>существлять контроль и самоконтроль сроков по направлениям деятельности отдела, используя программное обеспечение ПО «Система контроля сроков» (СКС);</w:t>
      </w:r>
    </w:p>
    <w:p w:rsidR="00051B36" w:rsidRPr="00051B36" w:rsidRDefault="0085627F" w:rsidP="00051B36">
      <w:pPr>
        <w:spacing w:line="240" w:lineRule="auto"/>
        <w:contextualSpacing/>
        <w:jc w:val="both"/>
        <w:rPr>
          <w:rFonts w:ascii="Times New Roman" w:hAnsi="Times New Roman" w:cs="Times New Roman"/>
          <w:sz w:val="26"/>
          <w:szCs w:val="26"/>
        </w:rPr>
      </w:pPr>
      <w:r>
        <w:rPr>
          <w:rFonts w:ascii="Times New Roman" w:hAnsi="Times New Roman" w:cs="Times New Roman"/>
          <w:sz w:val="26"/>
          <w:szCs w:val="26"/>
        </w:rPr>
        <w:t>-</w:t>
      </w:r>
      <w:r w:rsidR="00051B36" w:rsidRPr="00051B36">
        <w:rPr>
          <w:rFonts w:ascii="Times New Roman" w:hAnsi="Times New Roman" w:cs="Times New Roman"/>
          <w:sz w:val="26"/>
          <w:szCs w:val="26"/>
        </w:rPr>
        <w:t xml:space="preserve"> осуществлять иные обязанности в соответствии с положением о правовом отделе Инспекции, а также утвержденной картой внутреннего контроля деятельности по технологическим процессам ФНС России, формируемой на основании перечня операций технологических процессов ФНС России в соответствии с Порядком формирования д</w:t>
      </w:r>
      <w:r w:rsidR="00051B36">
        <w:rPr>
          <w:rFonts w:ascii="Times New Roman" w:hAnsi="Times New Roman" w:cs="Times New Roman"/>
          <w:sz w:val="26"/>
          <w:szCs w:val="26"/>
        </w:rPr>
        <w:t>окументов внутреннего контроля.</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9. В целях исполнения возложенных должностных обязанностей главный государственный налоговый инспектор имеет право на:</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 обеспечение надлежащих организационно-технических условий,</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необходимых для исполнения должностных обязанностей;</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 xml:space="preserve">8) доступ в установленном порядке в связи с исполнением должностных обязанностей к информационным, сетевым ресурсам федерального, регионального и территориального уровня, а также необходимым аппаратным ресурсам территориального уровня. </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lastRenderedPageBreak/>
        <w:t>9)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10) защиту сведений о гражданском служащем;</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11) должностной рост на конкурсной основе;</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12) профессиональное развитие в порядке, установленном Федеральным законом и другими федеральными законами;</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13) членство в профессиональном союзе;</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14) рассмотрение индивидуальных служебных споров в соответствии с Федеральным законом и другими федеральными законами;</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15) проведение по его заявлению служебной проверки;</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16) защиту своих прав и законных интересов на гражданской службе, включая обжалование в суде их нарушения;</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17)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18) государственную защиту своих жизни и здоровья, жизни и здоровья членов своей семьи, а также принадлежащего ему имущества;</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19) государственное пенсионное обеспечение в соответствии с федеральным законом;</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20)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21) принимать решения в соответствии с должностными обязанностями.</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Инспекции, приказами (распоряжениями) ФНС России, Управления и иными нормативными правовыми актами.</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51B36" w:rsidRPr="00051B36" w:rsidRDefault="00051B36" w:rsidP="00051B36">
      <w:pPr>
        <w:spacing w:line="240" w:lineRule="auto"/>
        <w:contextualSpacing/>
        <w:jc w:val="center"/>
        <w:rPr>
          <w:rFonts w:ascii="Times New Roman" w:hAnsi="Times New Roman" w:cs="Times New Roman"/>
          <w:b/>
          <w:sz w:val="26"/>
          <w:szCs w:val="26"/>
        </w:rPr>
      </w:pPr>
    </w:p>
    <w:p w:rsidR="00051B36" w:rsidRPr="00051B36" w:rsidRDefault="00051B36" w:rsidP="00051B36">
      <w:pPr>
        <w:spacing w:line="240" w:lineRule="auto"/>
        <w:contextualSpacing/>
        <w:jc w:val="center"/>
        <w:rPr>
          <w:rFonts w:ascii="Times New Roman" w:hAnsi="Times New Roman" w:cs="Times New Roman"/>
          <w:b/>
          <w:sz w:val="26"/>
          <w:szCs w:val="26"/>
        </w:rPr>
      </w:pPr>
      <w:r w:rsidRPr="00051B36">
        <w:rPr>
          <w:rFonts w:ascii="Times New Roman" w:hAnsi="Times New Roman" w:cs="Times New Roman"/>
          <w:b/>
          <w:sz w:val="26"/>
          <w:szCs w:val="26"/>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051B36" w:rsidRPr="00051B36" w:rsidRDefault="00051B36" w:rsidP="00051B36">
      <w:pPr>
        <w:spacing w:line="240" w:lineRule="auto"/>
        <w:contextualSpacing/>
        <w:jc w:val="both"/>
        <w:rPr>
          <w:rFonts w:ascii="Times New Roman" w:hAnsi="Times New Roman" w:cs="Times New Roman"/>
          <w:sz w:val="26"/>
          <w:szCs w:val="26"/>
        </w:rPr>
      </w:pP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12. При исполнении служебных обязанностей главный государственный налоговый инспектор вправе самостоятельно принимать решения по вопросам, определенным настоящим должностным регламентом.</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обеспечения соблюдения налоговой и иной охраняемой законом тайны в соответствии с федеральными законами и иными нормативными актами;</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иным вопросам, относящимся к компетенции.</w:t>
      </w:r>
    </w:p>
    <w:p w:rsidR="00051B36" w:rsidRPr="00051B36" w:rsidRDefault="00051B36" w:rsidP="00051B36">
      <w:pPr>
        <w:spacing w:line="240" w:lineRule="auto"/>
        <w:contextualSpacing/>
        <w:jc w:val="both"/>
        <w:rPr>
          <w:rFonts w:ascii="Times New Roman" w:hAnsi="Times New Roman" w:cs="Times New Roman"/>
          <w:sz w:val="26"/>
          <w:szCs w:val="26"/>
        </w:rPr>
      </w:pPr>
    </w:p>
    <w:p w:rsidR="00051B36" w:rsidRPr="00051B36" w:rsidRDefault="00051B36" w:rsidP="00051B36">
      <w:pPr>
        <w:spacing w:line="240" w:lineRule="auto"/>
        <w:contextualSpacing/>
        <w:jc w:val="center"/>
        <w:rPr>
          <w:rFonts w:ascii="Times New Roman" w:hAnsi="Times New Roman" w:cs="Times New Roman"/>
          <w:b/>
          <w:sz w:val="26"/>
          <w:szCs w:val="26"/>
        </w:rPr>
      </w:pPr>
      <w:r w:rsidRPr="00051B36">
        <w:rPr>
          <w:rFonts w:ascii="Times New Roman" w:hAnsi="Times New Roman" w:cs="Times New Roman"/>
          <w:b/>
          <w:sz w:val="26"/>
          <w:szCs w:val="26"/>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051B36" w:rsidRPr="00051B36" w:rsidRDefault="00051B36" w:rsidP="00051B36">
      <w:pPr>
        <w:spacing w:line="240" w:lineRule="auto"/>
        <w:contextualSpacing/>
        <w:jc w:val="both"/>
        <w:rPr>
          <w:rFonts w:ascii="Times New Roman" w:hAnsi="Times New Roman" w:cs="Times New Roman"/>
          <w:sz w:val="26"/>
          <w:szCs w:val="26"/>
        </w:rPr>
      </w:pP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lastRenderedPageBreak/>
        <w:t>14. Главный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пределах своей компетенции и делегированных начальником инспекции полномочий.</w:t>
      </w: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15. Главный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положений об отделе и Инспекции;</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графика отпусков гражданских служащих отдела;</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иных актов по поручению непосредственного руководителя и руководства Инспекции.</w:t>
      </w:r>
    </w:p>
    <w:p w:rsidR="00051B36" w:rsidRPr="00051B36" w:rsidRDefault="00051B36" w:rsidP="00051B36">
      <w:pPr>
        <w:spacing w:line="240" w:lineRule="auto"/>
        <w:contextualSpacing/>
        <w:jc w:val="both"/>
        <w:rPr>
          <w:rFonts w:ascii="Times New Roman" w:hAnsi="Times New Roman" w:cs="Times New Roman"/>
          <w:sz w:val="26"/>
          <w:szCs w:val="26"/>
        </w:rPr>
      </w:pPr>
    </w:p>
    <w:p w:rsidR="00051B36" w:rsidRPr="00051B36" w:rsidRDefault="00051B36" w:rsidP="00051B36">
      <w:pPr>
        <w:spacing w:line="240" w:lineRule="auto"/>
        <w:contextualSpacing/>
        <w:jc w:val="center"/>
        <w:rPr>
          <w:rFonts w:ascii="Times New Roman" w:hAnsi="Times New Roman" w:cs="Times New Roman"/>
          <w:b/>
          <w:sz w:val="26"/>
          <w:szCs w:val="26"/>
        </w:rPr>
      </w:pPr>
      <w:r w:rsidRPr="00051B36">
        <w:rPr>
          <w:rFonts w:ascii="Times New Roman" w:hAnsi="Times New Roman" w:cs="Times New Roman"/>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051B36" w:rsidRPr="00051B36" w:rsidRDefault="00051B36" w:rsidP="00051B36">
      <w:pPr>
        <w:spacing w:line="240" w:lineRule="auto"/>
        <w:contextualSpacing/>
        <w:jc w:val="both"/>
        <w:rPr>
          <w:rFonts w:ascii="Times New Roman" w:hAnsi="Times New Roman" w:cs="Times New Roman"/>
          <w:sz w:val="26"/>
          <w:szCs w:val="26"/>
        </w:rPr>
      </w:pP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51B36" w:rsidRPr="00051B36" w:rsidRDefault="00051B36" w:rsidP="00051B36">
      <w:pPr>
        <w:spacing w:line="240" w:lineRule="auto"/>
        <w:contextualSpacing/>
        <w:jc w:val="both"/>
        <w:rPr>
          <w:rFonts w:ascii="Times New Roman" w:hAnsi="Times New Roman" w:cs="Times New Roman"/>
          <w:sz w:val="26"/>
          <w:szCs w:val="26"/>
        </w:rPr>
      </w:pPr>
    </w:p>
    <w:p w:rsidR="00051B36" w:rsidRPr="00051B36" w:rsidRDefault="00051B36" w:rsidP="00051B36">
      <w:pPr>
        <w:spacing w:line="240" w:lineRule="auto"/>
        <w:contextualSpacing/>
        <w:jc w:val="center"/>
        <w:rPr>
          <w:rFonts w:ascii="Times New Roman" w:hAnsi="Times New Roman" w:cs="Times New Roman"/>
          <w:b/>
          <w:sz w:val="26"/>
          <w:szCs w:val="26"/>
        </w:rPr>
      </w:pPr>
      <w:r w:rsidRPr="00051B36">
        <w:rPr>
          <w:rFonts w:ascii="Times New Roman" w:hAnsi="Times New Roman" w:cs="Times New Roman"/>
          <w:b/>
          <w:sz w:val="26"/>
          <w:szCs w:val="26"/>
        </w:rPr>
        <w:t>VII. Порядок служебного взаимодействия</w:t>
      </w:r>
    </w:p>
    <w:p w:rsidR="00051B36" w:rsidRPr="00051B36" w:rsidRDefault="00051B36" w:rsidP="00051B36">
      <w:pPr>
        <w:spacing w:line="240" w:lineRule="auto"/>
        <w:contextualSpacing/>
        <w:jc w:val="both"/>
        <w:rPr>
          <w:rFonts w:ascii="Times New Roman" w:hAnsi="Times New Roman" w:cs="Times New Roman"/>
          <w:sz w:val="26"/>
          <w:szCs w:val="26"/>
        </w:rPr>
      </w:pPr>
    </w:p>
    <w:p w:rsidR="00051B36" w:rsidRPr="00051B36" w:rsidRDefault="00051B36" w:rsidP="00051B36">
      <w:pPr>
        <w:spacing w:line="240" w:lineRule="auto"/>
        <w:ind w:firstLine="708"/>
        <w:contextualSpacing/>
        <w:jc w:val="both"/>
        <w:rPr>
          <w:rFonts w:ascii="Times New Roman" w:hAnsi="Times New Roman" w:cs="Times New Roman"/>
          <w:sz w:val="26"/>
          <w:szCs w:val="26"/>
        </w:rPr>
      </w:pPr>
      <w:r w:rsidRPr="00051B36">
        <w:rPr>
          <w:rFonts w:ascii="Times New Roman" w:hAnsi="Times New Roman" w:cs="Times New Roman"/>
          <w:sz w:val="26"/>
          <w:szCs w:val="26"/>
        </w:rPr>
        <w:t>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 изменениями и дополнениями)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051B36" w:rsidRPr="00051B36" w:rsidRDefault="00051B36" w:rsidP="00051B36">
      <w:pPr>
        <w:spacing w:line="240" w:lineRule="auto"/>
        <w:contextualSpacing/>
        <w:jc w:val="both"/>
        <w:rPr>
          <w:rFonts w:ascii="Times New Roman" w:hAnsi="Times New Roman" w:cs="Times New Roman"/>
          <w:sz w:val="26"/>
          <w:szCs w:val="26"/>
        </w:rPr>
      </w:pPr>
    </w:p>
    <w:p w:rsidR="00051B36" w:rsidRPr="00051B36" w:rsidRDefault="00051B36" w:rsidP="00051B36">
      <w:pPr>
        <w:spacing w:line="240" w:lineRule="auto"/>
        <w:contextualSpacing/>
        <w:jc w:val="center"/>
        <w:rPr>
          <w:rFonts w:ascii="Times New Roman" w:hAnsi="Times New Roman" w:cs="Times New Roman"/>
          <w:b/>
          <w:sz w:val="26"/>
          <w:szCs w:val="26"/>
        </w:rPr>
      </w:pPr>
      <w:r w:rsidRPr="00051B36">
        <w:rPr>
          <w:rFonts w:ascii="Times New Roman" w:hAnsi="Times New Roman" w:cs="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051B36" w:rsidRPr="00051B36" w:rsidRDefault="00051B36" w:rsidP="00051B36">
      <w:pPr>
        <w:spacing w:line="240" w:lineRule="auto"/>
        <w:contextualSpacing/>
        <w:jc w:val="center"/>
        <w:rPr>
          <w:rFonts w:ascii="Times New Roman" w:hAnsi="Times New Roman" w:cs="Times New Roman"/>
          <w:b/>
          <w:sz w:val="26"/>
          <w:szCs w:val="26"/>
        </w:rPr>
      </w:pPr>
      <w:r w:rsidRPr="00051B36">
        <w:rPr>
          <w:rFonts w:ascii="Times New Roman" w:hAnsi="Times New Roman" w:cs="Times New Roman"/>
          <w:b/>
          <w:sz w:val="26"/>
          <w:szCs w:val="26"/>
        </w:rPr>
        <w:t>Федеральной налоговой службы</w:t>
      </w:r>
    </w:p>
    <w:p w:rsidR="00051B36" w:rsidRPr="00051B36" w:rsidRDefault="00051B36" w:rsidP="00051B36">
      <w:pPr>
        <w:spacing w:line="240" w:lineRule="auto"/>
        <w:contextualSpacing/>
        <w:jc w:val="both"/>
        <w:rPr>
          <w:rFonts w:ascii="Times New Roman" w:hAnsi="Times New Roman" w:cs="Times New Roman"/>
          <w:sz w:val="26"/>
          <w:szCs w:val="26"/>
        </w:rPr>
      </w:pPr>
    </w:p>
    <w:p w:rsidR="00051B36" w:rsidRPr="00051B36" w:rsidRDefault="00051B36" w:rsidP="0085627F">
      <w:pPr>
        <w:spacing w:line="240" w:lineRule="auto"/>
        <w:ind w:firstLine="709"/>
        <w:contextualSpacing/>
        <w:jc w:val="both"/>
        <w:rPr>
          <w:rFonts w:ascii="Times New Roman" w:hAnsi="Times New Roman" w:cs="Times New Roman"/>
          <w:sz w:val="26"/>
          <w:szCs w:val="26"/>
        </w:rPr>
      </w:pPr>
      <w:r w:rsidRPr="00051B36">
        <w:rPr>
          <w:rFonts w:ascii="Times New Roman" w:hAnsi="Times New Roman" w:cs="Times New Roman"/>
          <w:sz w:val="26"/>
          <w:szCs w:val="26"/>
        </w:rPr>
        <w:t>18. В соответствии с замещаемой должностью гражданской службы и в пределах функциональной компетенции главным государственным налоговым инспектором государственные услуги не оказываются.</w:t>
      </w:r>
    </w:p>
    <w:p w:rsidR="00051B36" w:rsidRPr="00051B36" w:rsidRDefault="00051B36" w:rsidP="00051B36">
      <w:pPr>
        <w:spacing w:line="240" w:lineRule="auto"/>
        <w:contextualSpacing/>
        <w:jc w:val="both"/>
        <w:rPr>
          <w:rFonts w:ascii="Times New Roman" w:hAnsi="Times New Roman" w:cs="Times New Roman"/>
          <w:sz w:val="26"/>
          <w:szCs w:val="26"/>
        </w:rPr>
      </w:pPr>
    </w:p>
    <w:p w:rsidR="00051B36" w:rsidRPr="00051B36" w:rsidRDefault="00051B36" w:rsidP="00051B36">
      <w:pPr>
        <w:spacing w:line="240" w:lineRule="auto"/>
        <w:contextualSpacing/>
        <w:jc w:val="center"/>
        <w:rPr>
          <w:rFonts w:ascii="Times New Roman" w:hAnsi="Times New Roman" w:cs="Times New Roman"/>
          <w:b/>
          <w:sz w:val="26"/>
          <w:szCs w:val="26"/>
        </w:rPr>
      </w:pPr>
      <w:r w:rsidRPr="00051B36">
        <w:rPr>
          <w:rFonts w:ascii="Times New Roman" w:hAnsi="Times New Roman" w:cs="Times New Roman"/>
          <w:b/>
          <w:sz w:val="26"/>
          <w:szCs w:val="26"/>
        </w:rPr>
        <w:t>IX. Показатели эффективности и результативности</w:t>
      </w:r>
    </w:p>
    <w:p w:rsidR="00051B36" w:rsidRPr="00051B36" w:rsidRDefault="00051B36" w:rsidP="00051B36">
      <w:pPr>
        <w:spacing w:line="240" w:lineRule="auto"/>
        <w:contextualSpacing/>
        <w:jc w:val="center"/>
        <w:rPr>
          <w:rFonts w:ascii="Times New Roman" w:hAnsi="Times New Roman" w:cs="Times New Roman"/>
          <w:b/>
          <w:sz w:val="26"/>
          <w:szCs w:val="26"/>
        </w:rPr>
      </w:pPr>
      <w:r w:rsidRPr="00051B36">
        <w:rPr>
          <w:rFonts w:ascii="Times New Roman" w:hAnsi="Times New Roman" w:cs="Times New Roman"/>
          <w:b/>
          <w:sz w:val="26"/>
          <w:szCs w:val="26"/>
        </w:rPr>
        <w:t>профессиональной служебной деятельности</w:t>
      </w:r>
    </w:p>
    <w:p w:rsidR="00051B36" w:rsidRPr="00051B36" w:rsidRDefault="00051B36" w:rsidP="00051B36">
      <w:pPr>
        <w:spacing w:line="240" w:lineRule="auto"/>
        <w:contextualSpacing/>
        <w:jc w:val="both"/>
        <w:rPr>
          <w:rFonts w:ascii="Times New Roman" w:hAnsi="Times New Roman" w:cs="Times New Roman"/>
          <w:sz w:val="26"/>
          <w:szCs w:val="26"/>
        </w:rPr>
      </w:pPr>
    </w:p>
    <w:p w:rsidR="00051B36" w:rsidRPr="00051B36" w:rsidRDefault="00051B36" w:rsidP="0085627F">
      <w:pPr>
        <w:spacing w:line="240" w:lineRule="auto"/>
        <w:ind w:firstLine="709"/>
        <w:contextualSpacing/>
        <w:jc w:val="both"/>
        <w:rPr>
          <w:rFonts w:ascii="Times New Roman" w:hAnsi="Times New Roman" w:cs="Times New Roman"/>
          <w:sz w:val="26"/>
          <w:szCs w:val="26"/>
        </w:rPr>
      </w:pPr>
      <w:r w:rsidRPr="00051B36">
        <w:rPr>
          <w:rFonts w:ascii="Times New Roman" w:hAnsi="Times New Roman" w:cs="Times New Roman"/>
          <w:sz w:val="26"/>
          <w:szCs w:val="26"/>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lastRenderedPageBreak/>
        <w:t>- своевременности и оперативности выполнения поручений;</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51B36" w:rsidRPr="00051B36" w:rsidRDefault="00051B36" w:rsidP="00051B36">
      <w:pPr>
        <w:spacing w:line="240" w:lineRule="auto"/>
        <w:contextualSpacing/>
        <w:jc w:val="both"/>
        <w:rPr>
          <w:rFonts w:ascii="Times New Roman" w:hAnsi="Times New Roman" w:cs="Times New Roman"/>
          <w:sz w:val="26"/>
          <w:szCs w:val="26"/>
        </w:rPr>
      </w:pPr>
      <w:r w:rsidRPr="00051B36">
        <w:rPr>
          <w:rFonts w:ascii="Times New Roman" w:hAnsi="Times New Roman" w:cs="Times New Roman"/>
          <w:sz w:val="26"/>
          <w:szCs w:val="26"/>
        </w:rPr>
        <w:t>- осознанию ответственности за последствия своих действий.</w:t>
      </w:r>
    </w:p>
    <w:p w:rsidR="00051B36" w:rsidRDefault="00051B36" w:rsidP="00051B36">
      <w:pPr>
        <w:spacing w:line="240" w:lineRule="auto"/>
        <w:contextualSpacing/>
        <w:jc w:val="both"/>
        <w:rPr>
          <w:rFonts w:ascii="Times New Roman" w:hAnsi="Times New Roman" w:cs="Times New Roman"/>
          <w:sz w:val="26"/>
          <w:szCs w:val="26"/>
        </w:rPr>
      </w:pPr>
    </w:p>
    <w:sectPr w:rsidR="00051B36" w:rsidSect="00051B36">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B6DA4"/>
    <w:multiLevelType w:val="hybridMultilevel"/>
    <w:tmpl w:val="A8DEE172"/>
    <w:lvl w:ilvl="0" w:tplc="B5D4FBF0">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490503"/>
    <w:multiLevelType w:val="hybridMultilevel"/>
    <w:tmpl w:val="01C8A04A"/>
    <w:lvl w:ilvl="0" w:tplc="7CAAE216">
      <w:numFmt w:val="bullet"/>
      <w:lvlText w:val="•"/>
      <w:lvlJc w:val="left"/>
      <w:pPr>
        <w:ind w:left="567" w:hanging="227"/>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8796138"/>
    <w:multiLevelType w:val="hybridMultilevel"/>
    <w:tmpl w:val="C4487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22C"/>
    <w:rsid w:val="00051B36"/>
    <w:rsid w:val="00074B97"/>
    <w:rsid w:val="002E2E98"/>
    <w:rsid w:val="0053322C"/>
    <w:rsid w:val="007D275F"/>
    <w:rsid w:val="0085627F"/>
    <w:rsid w:val="009E27FD"/>
    <w:rsid w:val="00F80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9C3E92-760E-4C5B-96DA-640E4405E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1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3716</Words>
  <Characters>21182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24849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8</cp:revision>
  <dcterms:created xsi:type="dcterms:W3CDTF">2024-09-25T11:54:00Z</dcterms:created>
  <dcterms:modified xsi:type="dcterms:W3CDTF">2024-10-02T06:58:00Z</dcterms:modified>
</cp:coreProperties>
</file>